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66647" w:rsidRPr="00866647">
        <w:rPr>
          <w:rFonts w:eastAsia="Malgun Gothic"/>
          <w:b/>
          <w:bCs/>
          <w:sz w:val="28"/>
          <w:lang w:val="en-GB"/>
        </w:rPr>
        <w:t>R5-213312</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0" w:name="OLE_LINK10"/>
      <w:bookmarkStart w:id="1"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D1689F">
        <w:t>,2</w:t>
      </w:r>
      <w:r>
        <w:t>,3</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8C2CA2">
        <w:t>In this 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104553">
      <w:pPr>
        <w:rPr>
          <w:lang w:eastAsia="en-US"/>
        </w:rPr>
      </w:pPr>
      <w:r>
        <w:rPr>
          <w:lang w:eastAsia="en-US"/>
        </w:rPr>
        <w:t xml:space="preserve">In this contribution, we </w:t>
      </w:r>
      <w:r w:rsidR="006F617A">
        <w:rPr>
          <w:lang w:eastAsia="en-US"/>
        </w:rPr>
        <w:t>further analyze the testability of the test case ON/OFF Time Mask in FR2 and treat action point AP#89e.24 which has been created at RAN5 #89-e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6F617A" w:rsidRPr="006F617A" w:rsidTr="009A110E">
        <w:trPr>
          <w:cantSplit/>
          <w:trHeight w:val="256"/>
          <w:tblHeader/>
        </w:trPr>
        <w:tc>
          <w:tcPr>
            <w:tcW w:w="130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6F617A">
              <w:rPr>
                <w:rFonts w:eastAsia="Times New Roman"/>
                <w:b/>
                <w:bCs/>
                <w:sz w:val="18"/>
                <w:szCs w:val="18"/>
                <w:lang w:eastAsia="en-GB"/>
              </w:rPr>
              <w:t>Action ID</w:t>
            </w:r>
          </w:p>
        </w:tc>
        <w:tc>
          <w:tcPr>
            <w:tcW w:w="73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proofErr w:type="spellStart"/>
            <w:r w:rsidRPr="006F617A">
              <w:rPr>
                <w:rFonts w:eastAsia="Times New Roman"/>
                <w:b/>
                <w:bCs/>
                <w:color w:val="000000"/>
                <w:sz w:val="18"/>
                <w:szCs w:val="18"/>
                <w:lang w:eastAsia="en-GB"/>
              </w:rPr>
              <w:t>sWG</w:t>
            </w:r>
            <w:proofErr w:type="spellEnd"/>
          </w:p>
        </w:tc>
        <w:tc>
          <w:tcPr>
            <w:tcW w:w="264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Action</w:t>
            </w:r>
          </w:p>
        </w:tc>
        <w:tc>
          <w:tcPr>
            <w:tcW w:w="1721"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Responsible</w:t>
            </w:r>
          </w:p>
        </w:tc>
        <w:tc>
          <w:tcPr>
            <w:tcW w:w="1339"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Relevant Tdoc</w:t>
            </w:r>
          </w:p>
        </w:tc>
        <w:tc>
          <w:tcPr>
            <w:tcW w:w="113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Deadline</w:t>
            </w:r>
          </w:p>
        </w:tc>
        <w:tc>
          <w:tcPr>
            <w:tcW w:w="1164" w:type="dxa"/>
            <w:shd w:val="clear" w:color="auto" w:fill="E6E6E6"/>
            <w:tcMar>
              <w:top w:w="0" w:type="dxa"/>
              <w:left w:w="108" w:type="dxa"/>
              <w:bottom w:w="0" w:type="dxa"/>
              <w:right w:w="108" w:type="dxa"/>
            </w:tcMar>
            <w:hideMark/>
          </w:tcPr>
          <w:p w:rsidR="006F617A" w:rsidRPr="006F617A" w:rsidRDefault="006F617A" w:rsidP="006F617A">
            <w:pPr>
              <w:keepNext/>
              <w:overflowPunct w:val="0"/>
              <w:autoSpaceDE w:val="0"/>
              <w:autoSpaceDN w:val="0"/>
              <w:adjustRightInd w:val="0"/>
              <w:spacing w:after="180" w:line="240" w:lineRule="auto"/>
              <w:jc w:val="center"/>
              <w:textAlignment w:val="baseline"/>
              <w:rPr>
                <w:rFonts w:eastAsia="Times New Roman"/>
                <w:b/>
                <w:bCs/>
                <w:sz w:val="18"/>
                <w:szCs w:val="18"/>
                <w:lang w:eastAsia="en-GB"/>
              </w:rPr>
            </w:pPr>
            <w:r w:rsidRPr="006F617A">
              <w:rPr>
                <w:rFonts w:eastAsia="Times New Roman"/>
                <w:b/>
                <w:bCs/>
                <w:color w:val="000000"/>
                <w:sz w:val="18"/>
                <w:szCs w:val="18"/>
                <w:lang w:eastAsia="en-GB"/>
              </w:rPr>
              <w:t>Status</w:t>
            </w:r>
          </w:p>
        </w:tc>
      </w:tr>
      <w:tr w:rsidR="006F617A" w:rsidRPr="006F617A" w:rsidTr="009A110E">
        <w:trPr>
          <w:cantSplit/>
          <w:trHeight w:val="4945"/>
        </w:trPr>
        <w:tc>
          <w:tcPr>
            <w:tcW w:w="130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AP#89e.24</w:t>
            </w:r>
          </w:p>
        </w:tc>
        <w:tc>
          <w:tcPr>
            <w:tcW w:w="73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RF</w:t>
            </w:r>
          </w:p>
        </w:tc>
        <w:tc>
          <w:tcPr>
            <w:tcW w:w="264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On/Off time mask MU/ requirement relaxation open items</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a) Achievable power window PW for FR2 relative power control.</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 xml:space="preserve">b) </w:t>
            </w:r>
            <w:r w:rsidR="00AE7BAE" w:rsidRPr="006F617A">
              <w:rPr>
                <w:rFonts w:eastAsia="Times New Roman"/>
                <w:sz w:val="18"/>
                <w:szCs w:val="18"/>
                <w:lang w:eastAsia="en-GB"/>
              </w:rPr>
              <w:t>Whether</w:t>
            </w:r>
            <w:r w:rsidRPr="006F617A">
              <w:rPr>
                <w:rFonts w:eastAsia="Times New Roman"/>
                <w:sz w:val="18"/>
                <w:szCs w:val="18"/>
                <w:lang w:eastAsia="en-GB"/>
              </w:rPr>
              <w:t xml:space="preserve"> there will be a degradation of TE noise floor if the maximum UE power can be as high as 22.4 + 2*PW in the test.</w:t>
            </w:r>
          </w:p>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c) What is the maximum allowed UE ON power which will not degrade the current specified TE noise floor for OFF power measurement. Assess if this ON power is high enough to identify failing transient periods as shown in section 2.6.</w:t>
            </w:r>
          </w:p>
        </w:tc>
        <w:tc>
          <w:tcPr>
            <w:tcW w:w="1721"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KS, R&amp;S, Anritsu, E///, Huawei, OPPO.</w:t>
            </w:r>
          </w:p>
        </w:tc>
        <w:tc>
          <w:tcPr>
            <w:tcW w:w="1339"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R5-205991r2</w:t>
            </w:r>
          </w:p>
        </w:tc>
        <w:tc>
          <w:tcPr>
            <w:tcW w:w="113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RAN5#90e</w:t>
            </w:r>
          </w:p>
        </w:tc>
        <w:tc>
          <w:tcPr>
            <w:tcW w:w="1164" w:type="dxa"/>
            <w:tcMar>
              <w:top w:w="0" w:type="dxa"/>
              <w:left w:w="108" w:type="dxa"/>
              <w:bottom w:w="0" w:type="dxa"/>
              <w:right w:w="108" w:type="dxa"/>
            </w:tcMar>
          </w:tcPr>
          <w:p w:rsidR="006F617A" w:rsidRPr="006F617A" w:rsidRDefault="006F617A" w:rsidP="006F617A">
            <w:pPr>
              <w:keepNext/>
              <w:overflowPunct w:val="0"/>
              <w:autoSpaceDE w:val="0"/>
              <w:autoSpaceDN w:val="0"/>
              <w:adjustRightInd w:val="0"/>
              <w:spacing w:after="180" w:line="240" w:lineRule="auto"/>
              <w:textAlignment w:val="baseline"/>
              <w:rPr>
                <w:rFonts w:eastAsia="Times New Roman"/>
                <w:sz w:val="18"/>
                <w:szCs w:val="18"/>
                <w:lang w:eastAsia="en-GB"/>
              </w:rPr>
            </w:pPr>
            <w:r w:rsidRPr="006F617A">
              <w:rPr>
                <w:rFonts w:eastAsia="Times New Roman"/>
                <w:sz w:val="18"/>
                <w:szCs w:val="18"/>
                <w:lang w:eastAsia="en-GB"/>
              </w:rPr>
              <w:t>Open</w:t>
            </w:r>
          </w:p>
        </w:tc>
      </w:tr>
    </w:tbl>
    <w:p w:rsidR="006F617A" w:rsidRDefault="006F617A" w:rsidP="00104553">
      <w:pPr>
        <w:rPr>
          <w:lang w:eastAsia="en-US"/>
        </w:rPr>
      </w:pPr>
    </w:p>
    <w:p w:rsidR="006F617A" w:rsidRDefault="006F617A" w:rsidP="006F617A">
      <w:pPr>
        <w:pStyle w:val="berschrift2"/>
        <w:rPr>
          <w:lang w:val="de-DE"/>
        </w:rPr>
      </w:pPr>
      <w:r>
        <w:rPr>
          <w:lang w:val="de-DE"/>
        </w:rPr>
        <w:lastRenderedPageBreak/>
        <w:t xml:space="preserve">Power </w:t>
      </w:r>
      <w:proofErr w:type="spellStart"/>
      <w:r>
        <w:rPr>
          <w:lang w:val="de-DE"/>
        </w:rPr>
        <w:t>window</w:t>
      </w:r>
      <w:proofErr w:type="spellEnd"/>
    </w:p>
    <w:p w:rsidR="00037B13" w:rsidRDefault="00037B13" w:rsidP="00037B13">
      <w:r>
        <w:t xml:space="preserve">Based on a preliminary estimation of the relative power MU </w:t>
      </w:r>
      <w:r w:rsidR="00FF2E79">
        <w:t xml:space="preserve">for setting side conditions, </w:t>
      </w:r>
      <w:r>
        <w:t xml:space="preserve">the </w:t>
      </w:r>
      <w:r w:rsidR="00CE2A10">
        <w:t xml:space="preserve">uplink </w:t>
      </w:r>
      <w:r>
        <w:t xml:space="preserve">power </w:t>
      </w:r>
      <w:r w:rsidR="00CE2A10">
        <w:t xml:space="preserve">control </w:t>
      </w:r>
      <w:r>
        <w:t>window is obtained from its contributions listed in T</w:t>
      </w:r>
      <w:r w:rsidR="00CE2A10">
        <w:t>able 1.</w:t>
      </w:r>
    </w:p>
    <w:p w:rsidR="00CE2A10" w:rsidRDefault="00CE2A10" w:rsidP="00CE2A10">
      <w:pPr>
        <w:pStyle w:val="Beschriftung"/>
      </w:pPr>
      <w:r>
        <w:t xml:space="preserve">Table </w:t>
      </w:r>
      <w:r>
        <w:fldChar w:fldCharType="begin"/>
      </w:r>
      <w:r>
        <w:instrText xml:space="preserve"> SEQ Table \* ARABIC </w:instrText>
      </w:r>
      <w:r>
        <w:fldChar w:fldCharType="separate"/>
      </w:r>
      <w:r w:rsidR="009A110E">
        <w:rPr>
          <w:noProof/>
        </w:rPr>
        <w:t>1</w:t>
      </w:r>
      <w:r>
        <w:fldChar w:fldCharType="end"/>
      </w:r>
      <w:r>
        <w:t>: Uplink power control window</w:t>
      </w:r>
      <w:r w:rsidR="00FF2E79">
        <w:t xml:space="preserve"> (PCW)</w:t>
      </w:r>
    </w:p>
    <w:tbl>
      <w:tblPr>
        <w:tblStyle w:val="EinfacheTabelle2"/>
        <w:tblW w:w="0" w:type="auto"/>
        <w:jc w:val="center"/>
        <w:tblLook w:val="0000" w:firstRow="0" w:lastRow="0" w:firstColumn="0" w:lastColumn="0" w:noHBand="0" w:noVBand="0"/>
      </w:tblPr>
      <w:tblGrid>
        <w:gridCol w:w="2340"/>
        <w:gridCol w:w="2340"/>
        <w:gridCol w:w="2340"/>
      </w:tblGrid>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Contributor</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CE2A10">
            <w:r>
              <w:t>Value (dB)</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Comment</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UE power step size</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1.0</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TS 38.213 Table 7.1.1-1</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037B13">
            <w:r>
              <w:t>UE power step tolerance</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1.0</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F70D8A" w:rsidP="00037B13">
            <w:r>
              <w:t>TS 38.101-2</w:t>
            </w:r>
            <w:r w:rsidR="00CE2A10" w:rsidRPr="00CE2A10">
              <w:t>, Table 6.3.4.3-1</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Test system relative power measurement uncertainty</w:t>
            </w:r>
          </w:p>
        </w:tc>
        <w:tc>
          <w:tcPr>
            <w:cnfStyle w:val="000001000000" w:firstRow="0" w:lastRow="0" w:firstColumn="0" w:lastColumn="0" w:oddVBand="0" w:evenVBand="1" w:oddHBand="0" w:evenHBand="0" w:firstRowFirstColumn="0" w:firstRowLastColumn="0" w:lastRowFirstColumn="0" w:lastRowLastColumn="0"/>
            <w:tcW w:w="2340" w:type="dxa"/>
          </w:tcPr>
          <w:p w:rsidR="00CE2A10" w:rsidRDefault="00CE2A10" w:rsidP="00037B13">
            <w:r>
              <w:t>1.4</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preliminary, non-binding estimate</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40" w:type="dxa"/>
          </w:tcPr>
          <w:p w:rsidR="00CE2A10" w:rsidRPr="00CE2A10" w:rsidRDefault="00CE2A10" w:rsidP="00CE2A10">
            <w:pPr>
              <w:rPr>
                <w:b/>
              </w:rPr>
            </w:pPr>
            <w:r w:rsidRPr="00CE2A10">
              <w:rPr>
                <w:b/>
              </w:rPr>
              <w:t>Uplink power control window</w:t>
            </w:r>
          </w:p>
        </w:tc>
        <w:tc>
          <w:tcPr>
            <w:cnfStyle w:val="000001000000" w:firstRow="0" w:lastRow="0" w:firstColumn="0" w:lastColumn="0" w:oddVBand="0" w:evenVBand="1" w:oddHBand="0" w:evenHBand="0" w:firstRowFirstColumn="0" w:firstRowLastColumn="0" w:lastRowFirstColumn="0" w:lastRowLastColumn="0"/>
            <w:tcW w:w="2340" w:type="dxa"/>
          </w:tcPr>
          <w:p w:rsidR="00CE2A10" w:rsidRPr="00CE2A10" w:rsidRDefault="00CE2A10" w:rsidP="00037B13">
            <w:pPr>
              <w:rPr>
                <w:b/>
              </w:rPr>
            </w:pPr>
            <w:r w:rsidRPr="00CE2A10">
              <w:rPr>
                <w:b/>
              </w:rPr>
              <w:t>3.4</w:t>
            </w:r>
          </w:p>
        </w:tc>
        <w:tc>
          <w:tcPr>
            <w:cnfStyle w:val="000010000000" w:firstRow="0" w:lastRow="0" w:firstColumn="0" w:lastColumn="0" w:oddVBand="1" w:evenVBand="0" w:oddHBand="0" w:evenHBand="0" w:firstRowFirstColumn="0" w:firstRowLastColumn="0" w:lastRowFirstColumn="0" w:lastRowLastColumn="0"/>
            <w:tcW w:w="2340" w:type="dxa"/>
          </w:tcPr>
          <w:p w:rsidR="00CE2A10" w:rsidRDefault="00CE2A10" w:rsidP="00CE2A10">
            <w:r>
              <w:t>sum of contributors</w:t>
            </w:r>
          </w:p>
        </w:tc>
      </w:tr>
    </w:tbl>
    <w:p w:rsidR="00FF2E79" w:rsidRDefault="00FF2E79" w:rsidP="00037B13"/>
    <w:p w:rsidR="00037B13" w:rsidRDefault="00CE2A10" w:rsidP="00037B13">
      <w:r>
        <w:t>From a UE perspective</w:t>
      </w:r>
      <w:r w:rsidR="00F70D8A">
        <w:t>,</w:t>
      </w:r>
      <w:r>
        <w:t xml:space="preserve"> the overall uplink power window size is given by the sum of the uplink power control window and twice the test system absolute power measurement uncertainty. The latter is specified as 4.89 dB for FR2a and 5.09 dB for FR2b resulting in overall power window sizes of 13.2 </w:t>
      </w:r>
      <w:r w:rsidR="00F70D8A">
        <w:t xml:space="preserve">dB </w:t>
      </w:r>
      <w:r>
        <w:t xml:space="preserve">and 13.6 dB </w:t>
      </w:r>
      <w:r w:rsidR="00F70D8A">
        <w:t xml:space="preserve">as </w:t>
      </w:r>
      <w:r>
        <w:t>summarized in Table 2.</w:t>
      </w:r>
    </w:p>
    <w:p w:rsidR="00CE2A10" w:rsidRDefault="00CE2A10" w:rsidP="00CE2A10">
      <w:pPr>
        <w:pStyle w:val="Beschriftung"/>
      </w:pPr>
      <w:r>
        <w:t xml:space="preserve">Table </w:t>
      </w:r>
      <w:r>
        <w:fldChar w:fldCharType="begin"/>
      </w:r>
      <w:r>
        <w:instrText xml:space="preserve"> SEQ Table \* ARABIC </w:instrText>
      </w:r>
      <w:r>
        <w:fldChar w:fldCharType="separate"/>
      </w:r>
      <w:r w:rsidR="009A110E">
        <w:rPr>
          <w:noProof/>
        </w:rPr>
        <w:t>2</w:t>
      </w:r>
      <w:r>
        <w:fldChar w:fldCharType="end"/>
      </w:r>
      <w:r>
        <w:t>: Overall power window (UE perspective)</w:t>
      </w:r>
    </w:p>
    <w:tbl>
      <w:tblPr>
        <w:tblStyle w:val="EinfacheTabelle2"/>
        <w:tblW w:w="0" w:type="auto"/>
        <w:jc w:val="center"/>
        <w:tblLook w:val="0000" w:firstRow="0" w:lastRow="0" w:firstColumn="0" w:lastColumn="0" w:noHBand="0" w:noVBand="0"/>
      </w:tblPr>
      <w:tblGrid>
        <w:gridCol w:w="2339"/>
        <w:gridCol w:w="2337"/>
        <w:gridCol w:w="2336"/>
        <w:gridCol w:w="2338"/>
      </w:tblGrid>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Contributor</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FR2a</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9A110E">
            <w:r>
              <w:t>FR2b</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Comment</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UL power control window</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3.4</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9A110E">
            <w:r>
              <w:t>3.4</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Table 1</w:t>
            </w:r>
          </w:p>
        </w:tc>
      </w:tr>
      <w:tr w:rsidR="00CE2A10" w:rsidTr="00CE2A1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Default="00CE2A10" w:rsidP="009A110E">
            <w:r>
              <w:t>Test system absolute power measurement uncertainty</w:t>
            </w:r>
          </w:p>
        </w:tc>
        <w:tc>
          <w:tcPr>
            <w:cnfStyle w:val="000001000000" w:firstRow="0" w:lastRow="0" w:firstColumn="0" w:lastColumn="0" w:oddVBand="0" w:evenVBand="1" w:oddHBand="0" w:evenHBand="0" w:firstRowFirstColumn="0" w:firstRowLastColumn="0" w:lastRowFirstColumn="0" w:lastRowLastColumn="0"/>
            <w:tcW w:w="2337" w:type="dxa"/>
          </w:tcPr>
          <w:p w:rsidR="00CE2A10" w:rsidRDefault="00CE2A10" w:rsidP="009A110E">
            <w:r>
              <w:t>4.89</w:t>
            </w:r>
          </w:p>
        </w:tc>
        <w:tc>
          <w:tcPr>
            <w:cnfStyle w:val="000010000000" w:firstRow="0" w:lastRow="0" w:firstColumn="0" w:lastColumn="0" w:oddVBand="1" w:evenVBand="0" w:oddHBand="0" w:evenHBand="0" w:firstRowFirstColumn="0" w:firstRowLastColumn="0" w:lastRowFirstColumn="0" w:lastRowLastColumn="0"/>
            <w:tcW w:w="2336" w:type="dxa"/>
          </w:tcPr>
          <w:p w:rsidR="00CE2A10" w:rsidRDefault="00CE2A10" w:rsidP="00CE2A10">
            <w:r>
              <w:t>5.09</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CE2A10">
            <w:r>
              <w:t>TS 38.521-2 Table F.1.2-1 for EIRP, QZ size ≤ 30cm</w:t>
            </w:r>
          </w:p>
          <w:p w:rsidR="00CE2A10" w:rsidRDefault="00CE2A10" w:rsidP="00CE2A10">
            <w:r>
              <w:t>assumption of minEIRP power level</w:t>
            </w:r>
          </w:p>
        </w:tc>
      </w:tr>
      <w:tr w:rsidR="00CE2A10" w:rsidTr="00CE2A10">
        <w:trPr>
          <w:jc w:val="center"/>
        </w:trPr>
        <w:tc>
          <w:tcPr>
            <w:cnfStyle w:val="000010000000" w:firstRow="0" w:lastRow="0" w:firstColumn="0" w:lastColumn="0" w:oddVBand="1" w:evenVBand="0" w:oddHBand="0" w:evenHBand="0" w:firstRowFirstColumn="0" w:firstRowLastColumn="0" w:lastRowFirstColumn="0" w:lastRowLastColumn="0"/>
            <w:tcW w:w="2339" w:type="dxa"/>
          </w:tcPr>
          <w:p w:rsidR="00CE2A10" w:rsidRPr="00CE2A10" w:rsidRDefault="00CE2A10" w:rsidP="00CE2A10">
            <w:pPr>
              <w:rPr>
                <w:b/>
              </w:rPr>
            </w:pPr>
            <w:r w:rsidRPr="00CE2A10">
              <w:rPr>
                <w:b/>
              </w:rPr>
              <w:t>Overall power window size</w:t>
            </w:r>
            <w:r>
              <w:rPr>
                <w:b/>
              </w:rPr>
              <w:t xml:space="preserve"> (2*PW)</w:t>
            </w:r>
          </w:p>
        </w:tc>
        <w:tc>
          <w:tcPr>
            <w:cnfStyle w:val="000001000000" w:firstRow="0" w:lastRow="0" w:firstColumn="0" w:lastColumn="0" w:oddVBand="0" w:evenVBand="1" w:oddHBand="0" w:evenHBand="0" w:firstRowFirstColumn="0" w:firstRowLastColumn="0" w:lastRowFirstColumn="0" w:lastRowLastColumn="0"/>
            <w:tcW w:w="2337" w:type="dxa"/>
          </w:tcPr>
          <w:p w:rsidR="00CE2A10" w:rsidRPr="00CE2A10" w:rsidRDefault="00CE2A10" w:rsidP="00CE2A10">
            <w:pPr>
              <w:rPr>
                <w:b/>
              </w:rPr>
            </w:pPr>
            <w:r w:rsidRPr="00CE2A10">
              <w:rPr>
                <w:b/>
              </w:rPr>
              <w:t>13.2</w:t>
            </w:r>
          </w:p>
        </w:tc>
        <w:tc>
          <w:tcPr>
            <w:cnfStyle w:val="000010000000" w:firstRow="0" w:lastRow="0" w:firstColumn="0" w:lastColumn="0" w:oddVBand="1" w:evenVBand="0" w:oddHBand="0" w:evenHBand="0" w:firstRowFirstColumn="0" w:firstRowLastColumn="0" w:lastRowFirstColumn="0" w:lastRowLastColumn="0"/>
            <w:tcW w:w="2336" w:type="dxa"/>
          </w:tcPr>
          <w:p w:rsidR="00CE2A10" w:rsidRPr="00CE2A10" w:rsidRDefault="00CE2A10" w:rsidP="00CE2A10">
            <w:pPr>
              <w:rPr>
                <w:b/>
              </w:rPr>
            </w:pPr>
            <w:r w:rsidRPr="00CE2A10">
              <w:rPr>
                <w:b/>
              </w:rPr>
              <w:t>13.5</w:t>
            </w:r>
          </w:p>
        </w:tc>
        <w:tc>
          <w:tcPr>
            <w:cnfStyle w:val="000001000000" w:firstRow="0" w:lastRow="0" w:firstColumn="0" w:lastColumn="0" w:oddVBand="0" w:evenVBand="1" w:oddHBand="0" w:evenHBand="0" w:firstRowFirstColumn="0" w:firstRowLastColumn="0" w:lastRowFirstColumn="0" w:lastRowLastColumn="0"/>
            <w:tcW w:w="2338" w:type="dxa"/>
          </w:tcPr>
          <w:p w:rsidR="00CE2A10" w:rsidRDefault="00CE2A10" w:rsidP="009A110E">
            <w:r>
              <w:t>UL power control window + 2 x Test system absolute power measurement uncertainty</w:t>
            </w:r>
          </w:p>
        </w:tc>
      </w:tr>
    </w:tbl>
    <w:p w:rsidR="006F617A" w:rsidRPr="006F617A" w:rsidRDefault="006F617A" w:rsidP="006F617A">
      <w:pPr>
        <w:rPr>
          <w:lang w:val="de-DE" w:eastAsia="en-US"/>
        </w:rPr>
      </w:pPr>
    </w:p>
    <w:p w:rsidR="006F617A" w:rsidRDefault="006F617A" w:rsidP="00104553">
      <w:pPr>
        <w:rPr>
          <w:lang w:eastAsia="en-US"/>
        </w:rPr>
      </w:pPr>
    </w:p>
    <w:p w:rsidR="00C22DD2" w:rsidRDefault="00CE2A10" w:rsidP="00CE2A10">
      <w:pPr>
        <w:pStyle w:val="berschrift2"/>
        <w:rPr>
          <w:lang w:val="de-DE"/>
        </w:rPr>
      </w:pPr>
      <w:r>
        <w:rPr>
          <w:lang w:val="de-DE"/>
        </w:rPr>
        <w:t xml:space="preserve">Degradation of TE </w:t>
      </w:r>
      <w:proofErr w:type="spellStart"/>
      <w:r>
        <w:rPr>
          <w:lang w:val="de-DE"/>
        </w:rPr>
        <w:t>noise</w:t>
      </w:r>
      <w:proofErr w:type="spellEnd"/>
      <w:r>
        <w:rPr>
          <w:lang w:val="de-DE"/>
        </w:rPr>
        <w:t xml:space="preserve"> </w:t>
      </w:r>
      <w:proofErr w:type="spellStart"/>
      <w:r>
        <w:rPr>
          <w:lang w:val="de-DE"/>
        </w:rPr>
        <w:t>floor</w:t>
      </w:r>
      <w:proofErr w:type="spellEnd"/>
    </w:p>
    <w:p w:rsidR="00CE2A10" w:rsidRDefault="00CE2A10" w:rsidP="00CE2A10">
      <w:pPr>
        <w:rPr>
          <w:lang w:eastAsia="en-US"/>
        </w:rPr>
      </w:pPr>
      <w:r w:rsidRPr="004C435F">
        <w:rPr>
          <w:lang w:eastAsia="en-US"/>
        </w:rPr>
        <w:t xml:space="preserve">Item b) of the action point assumes a maximum UE power level of minEIRP + 2*PW. This side condition is ensuring the UE output power is at least minEIRP. </w:t>
      </w:r>
      <w:r w:rsidR="00713332" w:rsidRPr="004C435F">
        <w:rPr>
          <w:lang w:eastAsia="en-US"/>
        </w:rPr>
        <w:t>The UE output power measured by the test system has to be inside</w:t>
      </w:r>
      <w:r w:rsidRPr="004C435F">
        <w:rPr>
          <w:lang w:eastAsia="en-US"/>
        </w:rPr>
        <w:t xml:space="preserve"> </w:t>
      </w:r>
      <w:r w:rsidR="00713332" w:rsidRPr="004C435F">
        <w:rPr>
          <w:lang w:eastAsia="en-US"/>
        </w:rPr>
        <w:t>the range from minEIRP + Test system absolute power MU to minEIRP + Test system absolute power MU + uplink power control window</w:t>
      </w:r>
      <w:r w:rsidR="00F70D8A">
        <w:rPr>
          <w:lang w:eastAsia="en-US"/>
        </w:rPr>
        <w:t xml:space="preserve"> size</w:t>
      </w:r>
      <w:r w:rsidR="00713332" w:rsidRPr="004C435F">
        <w:rPr>
          <w:lang w:eastAsia="en-US"/>
        </w:rPr>
        <w:t xml:space="preserve">. </w:t>
      </w:r>
      <w:r w:rsidR="004C435F">
        <w:rPr>
          <w:lang w:eastAsia="en-US"/>
        </w:rPr>
        <w:t>We note that since no TT is considered</w:t>
      </w:r>
      <w:r w:rsidR="00AE7BAE">
        <w:rPr>
          <w:lang w:eastAsia="en-US"/>
        </w:rPr>
        <w:t>,</w:t>
      </w:r>
      <w:r w:rsidR="004C435F">
        <w:rPr>
          <w:lang w:eastAsia="en-US"/>
        </w:rPr>
        <w:t xml:space="preserve"> this</w:t>
      </w:r>
      <w:r w:rsidR="00AE7BAE">
        <w:rPr>
          <w:lang w:eastAsia="en-US"/>
        </w:rPr>
        <w:t xml:space="preserve"> is</w:t>
      </w:r>
      <w:r w:rsidR="004C435F">
        <w:rPr>
          <w:lang w:eastAsia="en-US"/>
        </w:rPr>
        <w:t xml:space="preserve"> setting a stricter </w:t>
      </w:r>
      <w:r w:rsidR="00AE7BAE">
        <w:rPr>
          <w:lang w:eastAsia="en-US"/>
        </w:rPr>
        <w:t>requirement</w:t>
      </w:r>
      <w:r w:rsidR="004C435F">
        <w:rPr>
          <w:lang w:eastAsia="en-US"/>
        </w:rPr>
        <w:t xml:space="preserve"> than the minEIRP test requirement that is relaxed by 2.87 dB (TS 38.521-2 Table </w:t>
      </w:r>
      <w:r w:rsidR="004C435F" w:rsidRPr="004C435F">
        <w:rPr>
          <w:lang w:eastAsia="en-US"/>
        </w:rPr>
        <w:t>6.2.1.1.5-3c</w:t>
      </w:r>
      <w:r w:rsidR="004C435F">
        <w:rPr>
          <w:lang w:eastAsia="en-US"/>
        </w:rPr>
        <w:t>).</w:t>
      </w:r>
    </w:p>
    <w:p w:rsidR="004C435F" w:rsidRDefault="00AE7BAE" w:rsidP="00CE2A10">
      <w:pPr>
        <w:rPr>
          <w:lang w:eastAsia="en-US"/>
        </w:rPr>
      </w:pPr>
      <w:r w:rsidRPr="00AE7BAE">
        <w:rPr>
          <w:b/>
          <w:lang w:eastAsia="en-US"/>
        </w:rPr>
        <w:t>Observation 1</w:t>
      </w:r>
      <w:r>
        <w:rPr>
          <w:lang w:eastAsia="en-US"/>
        </w:rPr>
        <w:t>: For specifying power window ranges based on minEIRP, the test tolerance of the maximum output power test case shall be applied, i.e., minEIRP-TT</w:t>
      </w:r>
      <w:r w:rsidR="00FF2E79">
        <w:rPr>
          <w:lang w:eastAsia="en-US"/>
        </w:rPr>
        <w:t xml:space="preserve"> as </w:t>
      </w:r>
      <w:r w:rsidR="00FF026A">
        <w:rPr>
          <w:lang w:eastAsia="en-US"/>
        </w:rPr>
        <w:t>highest</w:t>
      </w:r>
      <w:r>
        <w:rPr>
          <w:lang w:eastAsia="en-US"/>
        </w:rPr>
        <w:t xml:space="preserve"> value, in order to avoid a stricte</w:t>
      </w:r>
      <w:r w:rsidR="00F70D8A">
        <w:rPr>
          <w:lang w:eastAsia="en-US"/>
        </w:rPr>
        <w:t>r test requirement than in the m</w:t>
      </w:r>
      <w:r>
        <w:rPr>
          <w:lang w:eastAsia="en-US"/>
        </w:rPr>
        <w:t>aximum output power test case.</w:t>
      </w:r>
    </w:p>
    <w:p w:rsidR="00FF2E79" w:rsidRDefault="00FF2E79" w:rsidP="00CE2A10">
      <w:pPr>
        <w:rPr>
          <w:lang w:eastAsia="en-US"/>
        </w:rPr>
      </w:pPr>
      <w:r w:rsidRPr="00FF2E79">
        <w:rPr>
          <w:b/>
          <w:lang w:eastAsia="en-US"/>
        </w:rPr>
        <w:t>Proposal 1</w:t>
      </w:r>
      <w:r>
        <w:rPr>
          <w:lang w:eastAsia="en-US"/>
        </w:rPr>
        <w:t>: Specify the power range for relative power control in the ON/OFF time mask test case in such a way that it does not introduce a stricter test requirement than in the MOP TC.</w:t>
      </w:r>
    </w:p>
    <w:p w:rsidR="00FF026A" w:rsidRDefault="00FF026A" w:rsidP="00CE2A10">
      <w:pPr>
        <w:rPr>
          <w:lang w:eastAsia="en-US"/>
        </w:rPr>
      </w:pPr>
      <w:r>
        <w:rPr>
          <w:lang w:eastAsia="en-US"/>
        </w:rPr>
        <w:t>This requires to set the power window below a requirement as described in TS 38.521-3, clause F.4.3.1:</w:t>
      </w:r>
    </w:p>
    <w:p w:rsidR="00FF026A" w:rsidRDefault="00FF026A" w:rsidP="00FF026A">
      <w:pPr>
        <w:jc w:val="center"/>
        <w:rPr>
          <w:lang w:eastAsia="en-US"/>
        </w:rPr>
      </w:pPr>
      <w:r>
        <w:rPr>
          <w:lang w:eastAsia="en-US"/>
        </w:rPr>
        <w:t xml:space="preserve">Figure 1: </w:t>
      </w:r>
      <w:r w:rsidRPr="001550BB">
        <w:t>Setting the power window below a requirement</w:t>
      </w:r>
    </w:p>
    <w:p w:rsidR="00FF026A" w:rsidRDefault="00FF026A" w:rsidP="00FF026A">
      <w:pPr>
        <w:jc w:val="center"/>
        <w:rPr>
          <w:lang w:eastAsia="en-US"/>
        </w:rPr>
      </w:pPr>
      <w:r>
        <w:rPr>
          <w:noProof/>
          <w:lang w:eastAsia="en-US"/>
        </w:rPr>
        <w:drawing>
          <wp:inline distT="0" distB="0" distL="0" distR="0">
            <wp:extent cx="4304632" cy="4089400"/>
            <wp:effectExtent l="0" t="0" r="127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8384" cy="4092964"/>
                    </a:xfrm>
                    <a:prstGeom prst="rect">
                      <a:avLst/>
                    </a:prstGeom>
                    <a:noFill/>
                    <a:ln>
                      <a:noFill/>
                    </a:ln>
                  </pic:spPr>
                </pic:pic>
              </a:graphicData>
            </a:graphic>
          </wp:inline>
        </w:drawing>
      </w:r>
    </w:p>
    <w:p w:rsidR="00FF026A" w:rsidRDefault="00FF026A" w:rsidP="00CE2A10">
      <w:pPr>
        <w:rPr>
          <w:lang w:eastAsia="en-US"/>
        </w:rPr>
      </w:pPr>
      <w:r>
        <w:rPr>
          <w:lang w:eastAsia="en-US"/>
        </w:rPr>
        <w:lastRenderedPageBreak/>
        <w:t>Note that the above figure is only exemplary to illustrate the principle of power window and the values are for FR1 and are not relevant for this discussion. Here, e.g., P</w:t>
      </w:r>
      <w:r w:rsidRPr="00FF026A">
        <w:rPr>
          <w:vertAlign w:val="subscript"/>
          <w:lang w:eastAsia="en-US"/>
        </w:rPr>
        <w:t>CMAX_L-4dB</w:t>
      </w:r>
      <w:r>
        <w:rPr>
          <w:lang w:eastAsia="en-US"/>
        </w:rPr>
        <w:t xml:space="preserve"> has to be replaced by minEIRP-TT.</w:t>
      </w:r>
    </w:p>
    <w:p w:rsidR="00FF2E79" w:rsidRDefault="00FF2E79" w:rsidP="00CE2A10">
      <w:pPr>
        <w:rPr>
          <w:lang w:eastAsia="en-US"/>
        </w:rPr>
      </w:pPr>
      <w:r>
        <w:rPr>
          <w:lang w:eastAsia="en-US"/>
        </w:rPr>
        <w:t>For the degradation of the TE noise floor, the power level measured by the test equipment is relevant. The latter is inside the uplink power control window</w:t>
      </w:r>
      <w:r w:rsidR="0012138A">
        <w:rPr>
          <w:lang w:eastAsia="en-US"/>
        </w:rPr>
        <w:t xml:space="preserve"> (green rectangle)</w:t>
      </w:r>
      <w:r>
        <w:rPr>
          <w:lang w:eastAsia="en-US"/>
        </w:rPr>
        <w:t xml:space="preserve"> which is lower than the UE power window by </w:t>
      </w:r>
      <w:r w:rsidR="00F70D8A">
        <w:rPr>
          <w:lang w:eastAsia="en-US"/>
        </w:rPr>
        <w:t xml:space="preserve">the </w:t>
      </w:r>
      <w:r>
        <w:rPr>
          <w:lang w:eastAsia="en-US"/>
        </w:rPr>
        <w:t>test system absolute power level MU. Considering the TT of the MOP TC, the upper limit for the power measured by t</w:t>
      </w:r>
      <w:r w:rsidR="0012138A">
        <w:rPr>
          <w:lang w:eastAsia="en-US"/>
        </w:rPr>
        <w:t>he test system is minEIRP – TT -</w:t>
      </w:r>
      <w:r>
        <w:rPr>
          <w:lang w:eastAsia="en-US"/>
        </w:rPr>
        <w:t xml:space="preserve"> test system absolute power MU</w:t>
      </w:r>
      <w:r w:rsidR="00AC7E44">
        <w:rPr>
          <w:lang w:eastAsia="en-US"/>
        </w:rPr>
        <w:t>, i.e., 14.93 dBm (FR2a) and 12.93</w:t>
      </w:r>
      <w:r>
        <w:rPr>
          <w:lang w:eastAsia="en-US"/>
        </w:rPr>
        <w:t xml:space="preserve"> dBm (FR2b). </w:t>
      </w:r>
    </w:p>
    <w:p w:rsidR="00FF2E79" w:rsidRDefault="00FF2E79" w:rsidP="00CE2A10">
      <w:pPr>
        <w:rPr>
          <w:lang w:eastAsia="en-US"/>
        </w:rPr>
      </w:pPr>
      <w:r>
        <w:rPr>
          <w:lang w:eastAsia="en-US"/>
        </w:rPr>
        <w:t>In the uncertainty assessment for EIRP OFF power measurement Table B.8.2-4 in TR 38.903 the influence of noise has a value of 1.0 dB which is equivalent to a</w:t>
      </w:r>
      <w:r w:rsidR="00F70D8A">
        <w:rPr>
          <w:lang w:eastAsia="en-US"/>
        </w:rPr>
        <w:t>n</w:t>
      </w:r>
      <w:r>
        <w:rPr>
          <w:lang w:eastAsia="en-US"/>
        </w:rPr>
        <w:t xml:space="preserve"> SNR of 6 dB. This in combination with the relaxed test requirement for 400 MHz CHBW of -1.6 dBm (FR2a) and 0.5 dBm (FR2b) results </w:t>
      </w:r>
      <w:r w:rsidRPr="00F460F0">
        <w:rPr>
          <w:lang w:eastAsia="en-US"/>
        </w:rPr>
        <w:t>in a single channel noise power of -10.6 dBm (FR2a) and -8.5 dBm (FR2b).</w:t>
      </w:r>
    </w:p>
    <w:p w:rsidR="00FF2E79" w:rsidRDefault="00FF2E79" w:rsidP="00CE2A10">
      <w:pPr>
        <w:rPr>
          <w:lang w:eastAsia="en-US"/>
        </w:rPr>
      </w:pPr>
      <w:r>
        <w:rPr>
          <w:lang w:eastAsia="en-US"/>
        </w:rPr>
        <w:t xml:space="preserve">This noise floor cannot be achieved for power levels of </w:t>
      </w:r>
      <w:r w:rsidR="00AC7E44">
        <w:rPr>
          <w:lang w:eastAsia="en-US"/>
        </w:rPr>
        <w:t>14.93 dBm (FR2a) and 12.93 dBm (FR2b)</w:t>
      </w:r>
      <w:r>
        <w:rPr>
          <w:lang w:eastAsia="en-US"/>
        </w:rPr>
        <w:t xml:space="preserve">. </w:t>
      </w:r>
    </w:p>
    <w:p w:rsidR="00FF2E79" w:rsidRPr="0099127C" w:rsidRDefault="00FF2E79" w:rsidP="00CE2A10">
      <w:pPr>
        <w:rPr>
          <w:lang w:eastAsia="en-US"/>
        </w:rPr>
      </w:pPr>
      <w:r w:rsidRPr="00FF2E79">
        <w:rPr>
          <w:b/>
          <w:lang w:eastAsia="en-US"/>
        </w:rPr>
        <w:t>Observation 2:</w:t>
      </w:r>
      <w:r w:rsidR="0099127C">
        <w:rPr>
          <w:lang w:eastAsia="en-US"/>
        </w:rPr>
        <w:t xml:space="preserve"> Applying a power window ensuring that the UE output power is above minEIRP-TT </w:t>
      </w:r>
      <w:r w:rsidR="00B5220F">
        <w:rPr>
          <w:lang w:eastAsia="en-US"/>
        </w:rPr>
        <w:t xml:space="preserve">results in an upper limit of TE uplink control window of </w:t>
      </w:r>
      <w:r w:rsidR="00A0751C">
        <w:rPr>
          <w:lang w:eastAsia="en-US"/>
        </w:rPr>
        <w:t>14.93 dBm (FR2a) and 12.93 dBm (FR2b)</w:t>
      </w:r>
      <w:r w:rsidR="00B5220F">
        <w:rPr>
          <w:lang w:eastAsia="en-US"/>
        </w:rPr>
        <w:t xml:space="preserve">. These power levels will </w:t>
      </w:r>
      <w:r w:rsidR="00782FB2">
        <w:rPr>
          <w:lang w:eastAsia="en-US"/>
        </w:rPr>
        <w:t>degrade the TE noise floor</w:t>
      </w:r>
      <w:r w:rsidR="00B5220F">
        <w:rPr>
          <w:lang w:eastAsia="en-US"/>
        </w:rPr>
        <w:t xml:space="preserve"> as they overload the equipment configured for highest sensitivity.</w:t>
      </w:r>
    </w:p>
    <w:p w:rsidR="00FF2E79" w:rsidRDefault="004E6C29" w:rsidP="004E6C29">
      <w:pPr>
        <w:pStyle w:val="berschrift2"/>
        <w:rPr>
          <w:lang w:val="de-DE"/>
        </w:rPr>
      </w:pPr>
      <w:r>
        <w:rPr>
          <w:lang w:val="de-DE"/>
        </w:rPr>
        <w:t>M</w:t>
      </w:r>
      <w:proofErr w:type="spellStart"/>
      <w:r w:rsidRPr="004E6C29">
        <w:t>aximum</w:t>
      </w:r>
      <w:proofErr w:type="spellEnd"/>
      <w:r w:rsidRPr="004E6C29">
        <w:t xml:space="preserve"> UE ON power not degrad</w:t>
      </w:r>
      <w:r>
        <w:rPr>
          <w:lang w:val="de-DE"/>
        </w:rPr>
        <w:t>ing</w:t>
      </w:r>
      <w:r w:rsidRPr="004E6C29">
        <w:t xml:space="preserve"> TE noise floor </w:t>
      </w:r>
      <w:proofErr w:type="spellStart"/>
      <w:r>
        <w:rPr>
          <w:lang w:val="de-DE"/>
        </w:rPr>
        <w:t>for</w:t>
      </w:r>
      <w:proofErr w:type="spellEnd"/>
      <w:r>
        <w:rPr>
          <w:lang w:val="de-DE"/>
        </w:rPr>
        <w:t xml:space="preserve"> EIRP OFF power</w:t>
      </w:r>
    </w:p>
    <w:p w:rsidR="004E6C29" w:rsidRDefault="004E6C29" w:rsidP="004E6C29">
      <w:pPr>
        <w:rPr>
          <w:lang w:eastAsia="en-US"/>
        </w:rPr>
      </w:pPr>
      <w:r w:rsidRPr="004E6C29">
        <w:rPr>
          <w:lang w:eastAsia="en-US"/>
        </w:rPr>
        <w:t>The maximum UE ON power depends on the dynamic range of the test system and on the</w:t>
      </w:r>
      <w:r>
        <w:rPr>
          <w:lang w:eastAsia="en-US"/>
        </w:rPr>
        <w:t xml:space="preserve"> degree of</w:t>
      </w:r>
      <w:r w:rsidRPr="004E6C29">
        <w:rPr>
          <w:lang w:eastAsia="en-US"/>
        </w:rPr>
        <w:t xml:space="preserve"> linearity required for</w:t>
      </w:r>
      <w:r>
        <w:rPr>
          <w:lang w:eastAsia="en-US"/>
        </w:rPr>
        <w:t xml:space="preserve"> </w:t>
      </w:r>
      <w:r w:rsidRPr="004E6C29">
        <w:rPr>
          <w:lang w:eastAsia="en-US"/>
        </w:rPr>
        <w:t xml:space="preserve">the measurement of the ON power. </w:t>
      </w:r>
    </w:p>
    <w:p w:rsidR="004E6C29" w:rsidRDefault="004E6C29" w:rsidP="004E6C29">
      <w:pPr>
        <w:rPr>
          <w:lang w:eastAsia="en-US"/>
        </w:rPr>
      </w:pPr>
      <w:r w:rsidRPr="004E6C29">
        <w:rPr>
          <w:lang w:eastAsia="en-US"/>
        </w:rPr>
        <w:t xml:space="preserve">Focusing on the OFF power </w:t>
      </w:r>
      <w:r>
        <w:rPr>
          <w:lang w:eastAsia="en-US"/>
        </w:rPr>
        <w:t>level</w:t>
      </w:r>
      <w:r w:rsidRPr="004E6C29">
        <w:rPr>
          <w:lang w:eastAsia="en-US"/>
        </w:rPr>
        <w:t xml:space="preserve"> </w:t>
      </w:r>
      <w:r w:rsidR="008D313B">
        <w:rPr>
          <w:lang w:eastAsia="en-US"/>
        </w:rPr>
        <w:t xml:space="preserve">can </w:t>
      </w:r>
      <w:r w:rsidRPr="004E6C29">
        <w:rPr>
          <w:lang w:eastAsia="en-US"/>
        </w:rPr>
        <w:t>result in uncertainties due to non-linearit</w:t>
      </w:r>
      <w:r>
        <w:rPr>
          <w:lang w:eastAsia="en-US"/>
        </w:rPr>
        <w:t>y</w:t>
      </w:r>
      <w:r w:rsidRPr="004E6C29">
        <w:rPr>
          <w:lang w:eastAsia="en-US"/>
        </w:rPr>
        <w:t xml:space="preserve"> </w:t>
      </w:r>
      <w:r>
        <w:rPr>
          <w:lang w:eastAsia="en-US"/>
        </w:rPr>
        <w:t>of</w:t>
      </w:r>
      <w:r w:rsidRPr="004E6C29">
        <w:rPr>
          <w:lang w:eastAsia="en-US"/>
        </w:rPr>
        <w:t xml:space="preserve"> the power measurement. When the test equipment is configured to measure the </w:t>
      </w:r>
      <w:r>
        <w:rPr>
          <w:lang w:eastAsia="en-US"/>
        </w:rPr>
        <w:t>OFF</w:t>
      </w:r>
      <w:r w:rsidRPr="004E6C29">
        <w:rPr>
          <w:lang w:eastAsia="en-US"/>
        </w:rPr>
        <w:t xml:space="preserve"> power level with best noise floor, transients from a high carrier signal can saturate the LNA resulting in a clipping of the transient</w:t>
      </w:r>
      <w:r>
        <w:rPr>
          <w:lang w:eastAsia="en-US"/>
        </w:rPr>
        <w:t xml:space="preserve"> in the OFF region</w:t>
      </w:r>
      <w:r w:rsidRPr="004E6C29">
        <w:rPr>
          <w:lang w:eastAsia="en-US"/>
        </w:rPr>
        <w:t>. This results in that a large fraction of the transient signal is not detected and thus not taken into account in the evaluation of the UE.</w:t>
      </w:r>
    </w:p>
    <w:p w:rsidR="007930E8" w:rsidRPr="004E6C29" w:rsidRDefault="007930E8" w:rsidP="007930E8">
      <w:pPr>
        <w:rPr>
          <w:rFonts w:eastAsia="Arial" w:cs="Arial Unicode MS"/>
          <w:sz w:val="20"/>
          <w:szCs w:val="20"/>
          <w:lang w:eastAsia="en-US"/>
        </w:rPr>
      </w:pPr>
      <w:r w:rsidRPr="007930E8">
        <w:rPr>
          <w:b/>
          <w:lang w:eastAsia="en-US"/>
        </w:rPr>
        <w:t>Observation</w:t>
      </w:r>
      <w:r>
        <w:rPr>
          <w:b/>
          <w:lang w:eastAsia="en-US"/>
        </w:rPr>
        <w:t xml:space="preserve"> 3</w:t>
      </w:r>
      <w:r w:rsidRPr="007930E8">
        <w:rPr>
          <w:b/>
          <w:lang w:eastAsia="en-US"/>
        </w:rPr>
        <w:t>:</w:t>
      </w:r>
      <w:r>
        <w:rPr>
          <w:lang w:eastAsia="en-US"/>
        </w:rPr>
        <w:t xml:space="preserve"> The measurement of ON/OFF time mask cannot solely focus on the measurement of the OFF power level due to possible clipping of transients.</w:t>
      </w:r>
    </w:p>
    <w:p w:rsidR="009A110E" w:rsidRDefault="004E6C29" w:rsidP="004E6C29">
      <w:pPr>
        <w:rPr>
          <w:lang w:eastAsia="en-US"/>
        </w:rPr>
      </w:pPr>
      <w:r w:rsidRPr="004E6C29">
        <w:rPr>
          <w:lang w:eastAsia="en-US"/>
        </w:rPr>
        <w:t>Based on</w:t>
      </w:r>
      <w:r w:rsidR="00881969">
        <w:rPr>
          <w:lang w:eastAsia="en-US"/>
        </w:rPr>
        <w:t xml:space="preserve"> a non-linearity of the ON power value of 0.2 dB</w:t>
      </w:r>
      <w:r w:rsidRPr="004E6C29">
        <w:rPr>
          <w:lang w:eastAsia="en-US"/>
        </w:rPr>
        <w:t xml:space="preserve">, the dynamic </w:t>
      </w:r>
      <w:r w:rsidR="00F70D8A">
        <w:rPr>
          <w:lang w:eastAsia="en-US"/>
        </w:rPr>
        <w:t xml:space="preserve">range </w:t>
      </w:r>
      <w:r w:rsidRPr="004E6C29">
        <w:rPr>
          <w:lang w:eastAsia="en-US"/>
        </w:rPr>
        <w:t>of the O</w:t>
      </w:r>
      <w:r w:rsidR="007930E8">
        <w:rPr>
          <w:lang w:eastAsia="en-US"/>
        </w:rPr>
        <w:t>N</w:t>
      </w:r>
      <w:r w:rsidRPr="004E6C29">
        <w:rPr>
          <w:lang w:eastAsia="en-US"/>
        </w:rPr>
        <w:t>/O</w:t>
      </w:r>
      <w:r w:rsidR="007930E8">
        <w:rPr>
          <w:lang w:eastAsia="en-US"/>
        </w:rPr>
        <w:t>FF</w:t>
      </w:r>
      <w:r w:rsidR="00A527D2">
        <w:rPr>
          <w:lang w:eastAsia="en-US"/>
        </w:rPr>
        <w:t xml:space="preserve"> power measurement is</w:t>
      </w:r>
      <w:r w:rsidRPr="004E6C29">
        <w:rPr>
          <w:lang w:eastAsia="en-US"/>
        </w:rPr>
        <w:t xml:space="preserve"> </w:t>
      </w:r>
      <w:r w:rsidR="00A527D2">
        <w:rPr>
          <w:lang w:eastAsia="en-US"/>
        </w:rPr>
        <w:t>29</w:t>
      </w:r>
      <w:r w:rsidRPr="004E6C29">
        <w:rPr>
          <w:lang w:eastAsia="en-US"/>
        </w:rPr>
        <w:t xml:space="preserve"> dB. Larger dynamic ranges may require further investigations</w:t>
      </w:r>
      <w:r w:rsidR="00A527D2">
        <w:rPr>
          <w:lang w:eastAsia="en-US"/>
        </w:rPr>
        <w:t xml:space="preserve"> of the impact of non-linearity on the power measurement of transients in the OFF region</w:t>
      </w:r>
      <w:r w:rsidRPr="004E6C29">
        <w:rPr>
          <w:lang w:eastAsia="en-US"/>
        </w:rPr>
        <w:t>. For signals exceeding the dynamic range</w:t>
      </w:r>
      <w:r w:rsidR="00A527D2">
        <w:rPr>
          <w:lang w:eastAsia="en-US"/>
        </w:rPr>
        <w:t xml:space="preserve"> compression and finally </w:t>
      </w:r>
      <w:r w:rsidRPr="004E6C29">
        <w:rPr>
          <w:lang w:eastAsia="en-US"/>
        </w:rPr>
        <w:t xml:space="preserve">clipping </w:t>
      </w:r>
      <w:r w:rsidR="007930E8">
        <w:rPr>
          <w:lang w:eastAsia="en-US"/>
        </w:rPr>
        <w:t xml:space="preserve">may </w:t>
      </w:r>
      <w:r w:rsidRPr="004E6C29">
        <w:rPr>
          <w:lang w:eastAsia="en-US"/>
        </w:rPr>
        <w:t>occur and only part of the transie</w:t>
      </w:r>
      <w:r w:rsidR="007930E8">
        <w:rPr>
          <w:lang w:eastAsia="en-US"/>
        </w:rPr>
        <w:t>nt</w:t>
      </w:r>
      <w:r w:rsidRPr="004E6C29">
        <w:rPr>
          <w:lang w:eastAsia="en-US"/>
        </w:rPr>
        <w:t xml:space="preserve"> is detected.</w:t>
      </w:r>
      <w:r w:rsidR="007930E8">
        <w:rPr>
          <w:lang w:eastAsia="en-US"/>
        </w:rPr>
        <w:t xml:space="preserve"> With the single channel noise power assumed in the RAN5 MU assessment, </w:t>
      </w:r>
      <w:r w:rsidR="00A527D2">
        <w:rPr>
          <w:lang w:eastAsia="en-US"/>
        </w:rPr>
        <w:t>the dynamic range of 29 dB</w:t>
      </w:r>
      <w:r w:rsidR="007930E8">
        <w:rPr>
          <w:lang w:eastAsia="en-US"/>
        </w:rPr>
        <w:t xml:space="preserve"> results in a maximum ON power level of 1</w:t>
      </w:r>
      <w:r w:rsidR="00A527D2">
        <w:rPr>
          <w:lang w:eastAsia="en-US"/>
        </w:rPr>
        <w:t>8</w:t>
      </w:r>
      <w:r w:rsidR="007930E8">
        <w:rPr>
          <w:lang w:eastAsia="en-US"/>
        </w:rPr>
        <w:t>.4 dBm (FR2a) and 2</w:t>
      </w:r>
      <w:r w:rsidR="00A527D2">
        <w:rPr>
          <w:lang w:eastAsia="en-US"/>
        </w:rPr>
        <w:t>0</w:t>
      </w:r>
      <w:r w:rsidR="007930E8">
        <w:rPr>
          <w:lang w:eastAsia="en-US"/>
        </w:rPr>
        <w:t>.5 dBm (FR2b) for 400 MHz CHBW.</w:t>
      </w:r>
      <w:r w:rsidR="00891BA6">
        <w:rPr>
          <w:lang w:eastAsia="en-US"/>
        </w:rPr>
        <w:t xml:space="preserve"> </w:t>
      </w:r>
    </w:p>
    <w:p w:rsidR="00A0751C" w:rsidRDefault="00A0751C" w:rsidP="004E6C29">
      <w:pPr>
        <w:rPr>
          <w:lang w:eastAsia="en-US"/>
        </w:rPr>
      </w:pPr>
      <w:r>
        <w:rPr>
          <w:lang w:eastAsia="en-US"/>
        </w:rPr>
        <w:t>Thus with 14.93 dBm (FR2a) and 12.93 dBm (FR2b) non-linearity effects are not expected.</w:t>
      </w:r>
      <w:bookmarkStart w:id="2" w:name="_GoBack"/>
      <w:bookmarkEnd w:id="2"/>
    </w:p>
    <w:p w:rsidR="0034071F" w:rsidRDefault="00A0751C" w:rsidP="004E6C29">
      <w:pPr>
        <w:rPr>
          <w:lang w:eastAsia="en-US"/>
        </w:rPr>
      </w:pPr>
      <w:r w:rsidRPr="00A0751C">
        <w:rPr>
          <w:b/>
          <w:lang w:eastAsia="en-US"/>
        </w:rPr>
        <w:lastRenderedPageBreak/>
        <w:t>Proposal 2</w:t>
      </w:r>
      <w:r w:rsidR="00891BA6" w:rsidRPr="00A0751C">
        <w:rPr>
          <w:lang w:eastAsia="en-US"/>
        </w:rPr>
        <w:t xml:space="preserve">: Specify an UL power control window with an upper limit of </w:t>
      </w:r>
      <w:r w:rsidRPr="00A0751C">
        <w:rPr>
          <w:lang w:eastAsia="en-US"/>
        </w:rPr>
        <w:t>14.93 dBm (FR2a) and 12.93 dBm (FR2b)</w:t>
      </w:r>
      <w:r w:rsidR="00682998" w:rsidRPr="00A0751C">
        <w:rPr>
          <w:lang w:eastAsia="en-US"/>
        </w:rPr>
        <w:t xml:space="preserve"> for the ON/OFF Time Mask TC for IFF, QZ size ≤ 30cm</w:t>
      </w:r>
      <w:r w:rsidR="00891BA6" w:rsidRPr="00A0751C">
        <w:rPr>
          <w:lang w:eastAsia="en-US"/>
        </w:rPr>
        <w:t>.</w:t>
      </w:r>
      <w:r w:rsidR="00891BA6">
        <w:rPr>
          <w:lang w:eastAsia="en-US"/>
        </w:rPr>
        <w:t xml:space="preserve">  </w:t>
      </w:r>
    </w:p>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 xml:space="preserve">testability issues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F460F0" w:rsidRDefault="00F460F0" w:rsidP="00F460F0">
      <w:pPr>
        <w:rPr>
          <w:lang w:eastAsia="en-US"/>
        </w:rPr>
      </w:pPr>
      <w:r w:rsidRPr="00AE7BAE">
        <w:rPr>
          <w:b/>
          <w:lang w:eastAsia="en-US"/>
        </w:rPr>
        <w:t>Observation 1</w:t>
      </w:r>
      <w:r>
        <w:rPr>
          <w:lang w:eastAsia="en-US"/>
        </w:rPr>
        <w:t>: For specifying power window ranges based on minEIRP, the test tolerance of the maximum output power test case shall be applied, i.e., minEIRP-TT as lowest value, in order to avoid a stricter test requirement than in the Maximum output power test case.</w:t>
      </w:r>
    </w:p>
    <w:p w:rsidR="00F460F0" w:rsidRDefault="00F460F0" w:rsidP="00F460F0">
      <w:pPr>
        <w:rPr>
          <w:lang w:eastAsia="en-US"/>
        </w:rPr>
      </w:pPr>
      <w:r w:rsidRPr="00FF2E79">
        <w:rPr>
          <w:b/>
          <w:lang w:eastAsia="en-US"/>
        </w:rPr>
        <w:t>Proposal 1</w:t>
      </w:r>
      <w:r>
        <w:rPr>
          <w:lang w:eastAsia="en-US"/>
        </w:rPr>
        <w:t>: Specify the power range for relative power control in the ON/OFF time mask test case in such a way that it does not introduce a stricter test requirement than in the MOP TC.</w:t>
      </w:r>
    </w:p>
    <w:p w:rsidR="00F460F0" w:rsidRDefault="00F460F0" w:rsidP="00F460F0">
      <w:pPr>
        <w:rPr>
          <w:lang w:eastAsia="en-US"/>
        </w:rPr>
      </w:pPr>
      <w:r w:rsidRPr="00FF2E79">
        <w:rPr>
          <w:b/>
          <w:lang w:eastAsia="en-US"/>
        </w:rPr>
        <w:t>Observation 2:</w:t>
      </w:r>
      <w:r>
        <w:rPr>
          <w:lang w:eastAsia="en-US"/>
        </w:rPr>
        <w:t xml:space="preserve"> Applying a power window ensuring that the UE output power is above minEIRP-TT results in an upper limit of TE uplink control window of 27.82 dBm (FR2a) and 26.22 dBm (FR2b). These power levels will degrade the TE noise floor as they overload the equipment configured for highest sensitivity.</w:t>
      </w:r>
    </w:p>
    <w:p w:rsidR="00F460F0" w:rsidRPr="004E6C29" w:rsidRDefault="00F460F0" w:rsidP="00F460F0">
      <w:pPr>
        <w:rPr>
          <w:rFonts w:eastAsia="Arial" w:cs="Arial Unicode MS"/>
          <w:sz w:val="20"/>
          <w:szCs w:val="20"/>
          <w:lang w:eastAsia="en-US"/>
        </w:rPr>
      </w:pPr>
      <w:r w:rsidRPr="007930E8">
        <w:rPr>
          <w:b/>
          <w:lang w:eastAsia="en-US"/>
        </w:rPr>
        <w:t>Observation</w:t>
      </w:r>
      <w:r>
        <w:rPr>
          <w:b/>
          <w:lang w:eastAsia="en-US"/>
        </w:rPr>
        <w:t xml:space="preserve"> 3</w:t>
      </w:r>
      <w:r w:rsidRPr="007930E8">
        <w:rPr>
          <w:b/>
          <w:lang w:eastAsia="en-US"/>
        </w:rPr>
        <w:t>:</w:t>
      </w:r>
      <w:r>
        <w:rPr>
          <w:lang w:eastAsia="en-US"/>
        </w:rPr>
        <w:t xml:space="preserve"> The measurement of ON/OFF time mask cannot solely focus on the measurement of the OFF power level due to possible clipping of transients.</w:t>
      </w:r>
    </w:p>
    <w:p w:rsidR="00A0751C" w:rsidRDefault="00A0751C" w:rsidP="00A0751C">
      <w:pPr>
        <w:rPr>
          <w:lang w:eastAsia="en-US"/>
        </w:rPr>
      </w:pPr>
      <w:bookmarkStart w:id="3" w:name="_Ref473660868"/>
      <w:bookmarkStart w:id="4" w:name="_Ref473660708"/>
      <w:bookmarkStart w:id="5" w:name="OLE_LINK6"/>
      <w:bookmarkStart w:id="6" w:name="OLE_LINK7"/>
      <w:r w:rsidRPr="00A0751C">
        <w:rPr>
          <w:b/>
          <w:lang w:eastAsia="en-US"/>
        </w:rPr>
        <w:t>Proposal 2</w:t>
      </w:r>
      <w:r w:rsidRPr="00A0751C">
        <w:rPr>
          <w:lang w:eastAsia="en-US"/>
        </w:rPr>
        <w:t>: Specify an UL power control window with an upper limit of 14.93 dBm (FR2a) and 12.93 dBm (FR2b) for the ON/OFF Time Mask TC for IFF, QZ size ≤ 30cm.</w:t>
      </w:r>
      <w:r>
        <w:rPr>
          <w:lang w:eastAsia="en-US"/>
        </w:rPr>
        <w:t xml:space="preserve">  </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t xml:space="preserve">On FR2 ON/OFF Time </w:t>
      </w:r>
      <w:proofErr w:type="spellStart"/>
      <w:r>
        <w:t>Mask</w:t>
      </w:r>
      <w:proofErr w:type="spellEnd"/>
      <w:r>
        <w:t>, Rohde &amp; Schwarz,</w:t>
      </w:r>
      <w:r w:rsidRPr="00D1689F">
        <w:rPr>
          <w:lang w:val="en-GB"/>
        </w:rPr>
        <w:t xml:space="preserve"> 3GPP TSG RAN WG 5 Meeting #90-e, February 2021</w:t>
      </w:r>
    </w:p>
    <w:p w:rsidR="00477C61" w:rsidRPr="00355CF4"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t>,</w:t>
      </w:r>
      <w:r w:rsidRPr="00355CF4">
        <w:rPr>
          <w:lang w:val="en-GB"/>
        </w:rPr>
        <w:t xml:space="preserve"> 3GPP TSG RAN WG 5 Meeting #90-e, February 2021</w:t>
      </w:r>
    </w:p>
    <w:sectPr w:rsidR="00477C61" w:rsidRPr="00355CF4" w:rsidSect="00521B0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432" w:rsidRDefault="00844432" w:rsidP="00371D7D">
      <w:r>
        <w:separator/>
      </w:r>
    </w:p>
  </w:endnote>
  <w:endnote w:type="continuationSeparator" w:id="0">
    <w:p w:rsidR="00844432" w:rsidRDefault="0084443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432" w:rsidRDefault="00844432" w:rsidP="00371D7D">
      <w:r>
        <w:separator/>
      </w:r>
    </w:p>
  </w:footnote>
  <w:footnote w:type="continuationSeparator" w:id="0">
    <w:p w:rsidR="00844432" w:rsidRDefault="0084443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5EA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4432"/>
    <w:rsid w:val="00845732"/>
    <w:rsid w:val="00846CBA"/>
    <w:rsid w:val="00851CBB"/>
    <w:rsid w:val="00855AF8"/>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DAC"/>
    <w:rsid w:val="009926B6"/>
    <w:rsid w:val="009943F3"/>
    <w:rsid w:val="0099496E"/>
    <w:rsid w:val="009955B7"/>
    <w:rsid w:val="00995E94"/>
    <w:rsid w:val="00997680"/>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3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0751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45E75-C514-4356-8A08-073F4E2A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1246</Words>
  <Characters>7106</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2021-05-07T14:27:00Z</dcterms:created>
  <dcterms:modified xsi:type="dcterms:W3CDTF">2021-05-08T09:09:00Z</dcterms:modified>
  <cp:category/>
</cp:coreProperties>
</file>